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z w:val="32"/>
        </w:rPr>
        <w:t>大規模な集客施設への営業時間短縮要請について</w:t>
      </w:r>
    </w:p>
    <w:p>
      <w:pPr>
        <w:pStyle w:val="0"/>
        <w:rPr>
          <w:rFonts w:hint="default"/>
        </w:rPr>
      </w:pPr>
    </w:p>
    <w:p>
      <w:pPr>
        <w:pStyle w:val="0"/>
        <w:ind w:firstLine="210" w:firstLineChars="100"/>
        <w:rPr>
          <w:rFonts w:hint="default"/>
        </w:rPr>
      </w:pPr>
      <w:r>
        <w:rPr>
          <w:rFonts w:hint="eastAsia"/>
          <w:color w:val="auto"/>
        </w:rPr>
        <w:t>新型コロナウイルス感染症の感染拡大に伴い、まん延防止等重点措置の対象となった区域にある大規模な集客施設に対し、新型インフルエンザ等対策特別措置法第</w:t>
      </w:r>
      <w:r>
        <w:rPr>
          <w:rFonts w:hint="eastAsia" w:asciiTheme="minorEastAsia" w:hAnsiTheme="minorEastAsia" w:eastAsiaTheme="minorEastAsia"/>
          <w:color w:val="auto"/>
        </w:rPr>
        <w:t>24</w:t>
      </w:r>
      <w:r>
        <w:rPr>
          <w:rFonts w:hint="eastAsia"/>
          <w:color w:val="auto"/>
        </w:rPr>
        <w:t>条第９項に基づき、</w:t>
      </w:r>
      <w:r>
        <w:rPr>
          <w:rFonts w:hint="eastAsia"/>
        </w:rPr>
        <w:t>下記のとおり営業時間の短縮要請を行います。また、要請に応じていただいた店舗に対する協力金の支給を行います。</w:t>
      </w:r>
    </w:p>
    <w:p>
      <w:pPr>
        <w:pStyle w:val="0"/>
        <w:rPr>
          <w:rFonts w:hint="default"/>
        </w:rPr>
      </w:pPr>
    </w:p>
    <w:p>
      <w:pPr>
        <w:pStyle w:val="20"/>
        <w:rPr>
          <w:rFonts w:hint="default"/>
        </w:rPr>
      </w:pPr>
      <w:r>
        <w:rPr>
          <w:rFonts w:hint="eastAsia"/>
        </w:rPr>
        <w:t>記</w:t>
      </w:r>
    </w:p>
    <w:p>
      <w:pPr>
        <w:pStyle w:val="0"/>
        <w:rPr>
          <w:rFonts w:hint="eastAsia" w:ascii="ＭＳ ゴシック" w:hAnsi="ＭＳ ゴシック" w:eastAsia="ＭＳ ゴシック"/>
        </w:rPr>
      </w:pPr>
      <w:r>
        <w:rPr>
          <w:rFonts w:hint="eastAsia" w:ascii="ＭＳ ゴシック" w:hAnsi="ＭＳ ゴシック" w:eastAsia="ＭＳ ゴシック"/>
        </w:rPr>
        <w:t>１．営業時間の短縮要請の概要</w:t>
      </w:r>
    </w:p>
    <w:p>
      <w:pPr>
        <w:pStyle w:val="0"/>
        <w:rPr>
          <w:rFonts w:hint="default"/>
        </w:rPr>
      </w:pPr>
      <w:r>
        <w:rPr>
          <w:rFonts w:hint="eastAsia"/>
        </w:rPr>
        <w:t>（１）要請内容　営業時間の短縮要請</w:t>
      </w:r>
    </w:p>
    <w:p>
      <w:pPr>
        <w:pStyle w:val="0"/>
        <w:ind w:left="1680" w:hanging="1680" w:hangingChars="800"/>
        <w:rPr>
          <w:rFonts w:hint="default"/>
          <w:sz w:val="21"/>
        </w:rPr>
      </w:pPr>
      <w:r>
        <w:rPr>
          <w:rFonts w:hint="eastAsia"/>
        </w:rPr>
        <w:t>（２）対象区域　</w:t>
      </w:r>
      <w:r>
        <w:rPr>
          <w:rFonts w:hint="eastAsia" w:ascii="ＭＳ 明朝" w:hAnsi="ＭＳ 明朝"/>
          <w:sz w:val="21"/>
        </w:rPr>
        <w:t>静岡市、浜松市、沼津市、熱海市、三島市、富士宮市、伊東市、富士市、御殿場市、下田市、裾野市、伊豆市、伊豆の国市、東伊豆町、河津町、南伊豆町、松崎町、西伊豆町、函南町、清水町、長泉町、小山町</w:t>
      </w:r>
    </w:p>
    <w:p>
      <w:pPr>
        <w:pStyle w:val="0"/>
        <w:rPr>
          <w:rFonts w:hint="default"/>
        </w:rPr>
      </w:pPr>
      <w:r>
        <w:rPr>
          <w:rFonts w:hint="eastAsia"/>
        </w:rPr>
        <w:t>（３）対象施設　大規模な集客施設（詳細は別紙参照）</w:t>
      </w:r>
    </w:p>
    <w:p>
      <w:pPr>
        <w:pStyle w:val="0"/>
        <w:ind w:firstLine="1680" w:firstLineChars="800"/>
        <w:rPr>
          <w:rFonts w:hint="default"/>
        </w:rPr>
      </w:pPr>
      <w:r>
        <w:rPr>
          <w:rFonts w:hint="eastAsia"/>
        </w:rPr>
        <w:t>（通常の営業時間が午前５時から午後８時までの場合は、営業時間短縮要請の対象外）</w:t>
      </w:r>
    </w:p>
    <w:p>
      <w:pPr>
        <w:pStyle w:val="0"/>
        <w:rPr>
          <w:rFonts w:hint="default"/>
        </w:rPr>
      </w:pPr>
      <w:r>
        <w:rPr>
          <w:rFonts w:hint="eastAsia"/>
        </w:rPr>
        <w:t>（４）要請期間　令和３年８月８日（日</w:t>
      </w:r>
      <w:r>
        <w:rPr>
          <w:rFonts w:hint="eastAsia"/>
          <w:color w:val="auto"/>
          <w:highlight w:val="none"/>
        </w:rPr>
        <w:t>）０時から令和３年８月</w:t>
      </w:r>
      <w:r>
        <w:rPr>
          <w:rFonts w:hint="eastAsia"/>
          <w:color w:val="auto"/>
          <w:highlight w:val="none"/>
        </w:rPr>
        <w:t>31</w:t>
      </w:r>
      <w:r>
        <w:rPr>
          <w:rFonts w:hint="eastAsia"/>
          <w:color w:val="auto"/>
          <w:highlight w:val="none"/>
        </w:rPr>
        <w:t>日（火）</w:t>
      </w:r>
      <w:r>
        <w:rPr>
          <w:rFonts w:hint="eastAsia"/>
          <w:color w:val="auto"/>
          <w:highlight w:val="none"/>
        </w:rPr>
        <w:t>24</w:t>
      </w:r>
      <w:r>
        <w:rPr>
          <w:rFonts w:hint="eastAsia"/>
          <w:color w:val="auto"/>
          <w:highlight w:val="none"/>
        </w:rPr>
        <w:t>時まで</w:t>
      </w:r>
      <w:r>
        <w:rPr>
          <w:rFonts w:hint="eastAsia"/>
        </w:rPr>
        <w:t>[</w:t>
      </w:r>
      <w:r>
        <w:rPr>
          <w:rFonts w:hint="eastAsia"/>
        </w:rPr>
        <w:t>２４日間</w:t>
      </w:r>
      <w:r>
        <w:rPr>
          <w:rFonts w:hint="eastAsia"/>
        </w:rPr>
        <w:t>]</w:t>
      </w:r>
    </w:p>
    <w:p>
      <w:pPr>
        <w:pStyle w:val="0"/>
        <w:rPr>
          <w:rFonts w:hint="default"/>
        </w:rPr>
      </w:pPr>
      <w:r>
        <w:rPr>
          <w:rFonts w:hint="eastAsia"/>
        </w:rPr>
        <w:t>　　　　　　　　（準備期間は８月８日～１１日の４日間で、１２日以降の営業時間の短縮は必須）</w:t>
      </w:r>
    </w:p>
    <w:p>
      <w:pPr>
        <w:pStyle w:val="0"/>
        <w:rPr>
          <w:rFonts w:hint="default"/>
        </w:rPr>
      </w:pPr>
      <w:r>
        <w:rPr>
          <w:rFonts w:hint="eastAsia"/>
        </w:rPr>
        <w:t>（５）</w:t>
      </w:r>
      <w:r>
        <w:rPr>
          <w:rFonts w:hint="eastAsia"/>
          <w:spacing w:val="1"/>
          <w:w w:val="66"/>
          <w:fitText w:val="840" w:id="1"/>
        </w:rPr>
        <w:t>営業自粛時間</w:t>
      </w:r>
      <w:r>
        <w:rPr>
          <w:rFonts w:hint="eastAsia"/>
        </w:rPr>
        <w:t>　午後８時から翌朝午前５時まで</w:t>
      </w:r>
    </w:p>
    <w:p>
      <w:pPr>
        <w:pStyle w:val="0"/>
        <w:rPr>
          <w:rFonts w:hint="default"/>
        </w:rPr>
      </w:pPr>
      <w:r>
        <w:rPr>
          <w:rFonts w:hint="eastAsia"/>
        </w:rPr>
        <w:t>　　　　　　　　（映画館は午後９時から翌朝午前５時まで、イベント開催時は午後９時から翌朝午前５時まで）</w:t>
      </w:r>
    </w:p>
    <w:p>
      <w:pPr>
        <w:pStyle w:val="0"/>
        <w:rPr>
          <w:rFonts w:hint="default"/>
        </w:rPr>
      </w:pPr>
      <w:r>
        <w:rPr>
          <w:rFonts w:hint="eastAsia"/>
        </w:rPr>
        <w:t>（６）留意事項　</w:t>
      </w:r>
      <w:r>
        <w:rPr>
          <w:rFonts w:hint="eastAsia"/>
          <w:u w:val="single" w:color="auto"/>
        </w:rPr>
        <w:t>酒類提供（利用者による酒類の持ち込み含む）は終日行わないこと</w:t>
      </w:r>
    </w:p>
    <w:p>
      <w:pPr>
        <w:pStyle w:val="0"/>
        <w:rPr>
          <w:rFonts w:hint="default"/>
        </w:rPr>
      </w:pPr>
      <w:r>
        <w:rPr>
          <w:rFonts w:hint="eastAsia"/>
        </w:rPr>
        <w:t>　　　　　　　　</w:t>
      </w:r>
      <w:r>
        <w:rPr>
          <w:rFonts w:hint="eastAsia"/>
          <w:u w:val="single" w:color="auto"/>
        </w:rPr>
        <w:t>カラオケを行う設備の利用を、終日、停止すること</w:t>
      </w:r>
      <w:r>
        <w:rPr>
          <w:rFonts w:hint="eastAsia"/>
        </w:rPr>
        <w:t>（カラオケボックスは要請の対象外）</w:t>
      </w:r>
    </w:p>
    <w:p>
      <w:pPr>
        <w:pStyle w:val="0"/>
        <w:spacing w:line="120" w:lineRule="exact"/>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２．協力金制度の概要</w:t>
      </w:r>
    </w:p>
    <w:p>
      <w:pPr>
        <w:pStyle w:val="0"/>
        <w:rPr>
          <w:rFonts w:hint="default"/>
        </w:rPr>
      </w:pPr>
      <w:r>
        <w:rPr>
          <w:rFonts w:hint="eastAsia"/>
        </w:rPr>
        <w:t>（１）対象事業者　対象区域内で要請に応じた事業者</w:t>
      </w:r>
    </w:p>
    <w:p>
      <w:pPr>
        <w:pStyle w:val="0"/>
        <w:ind w:firstLine="210" w:firstLineChars="100"/>
        <w:rPr>
          <w:rFonts w:hint="default"/>
        </w:rPr>
      </w:pPr>
      <w:r>
        <w:rPr>
          <w:rFonts w:hint="eastAsia"/>
        </w:rPr>
        <w:t>・対象区域に対象施設を有する企業及び個人事業主</w:t>
      </w:r>
    </w:p>
    <w:p>
      <w:pPr>
        <w:pStyle w:val="0"/>
        <w:ind w:firstLine="210" w:firstLineChars="100"/>
        <w:rPr>
          <w:rFonts w:hint="default"/>
        </w:rPr>
      </w:pPr>
      <w:r>
        <w:rPr>
          <w:rFonts w:hint="eastAsia"/>
        </w:rPr>
        <w:t>・静岡県暴力団排除条例第２条に規定する暴力団関係者でないこと</w:t>
      </w:r>
    </w:p>
    <w:p>
      <w:pPr>
        <w:pStyle w:val="0"/>
        <w:rPr>
          <w:rFonts w:hint="default"/>
        </w:rPr>
      </w:pPr>
      <w:r>
        <w:rPr>
          <w:rFonts w:hint="eastAsia"/>
        </w:rPr>
        <w:t>（２）支給条件</w:t>
      </w:r>
    </w:p>
    <w:p>
      <w:pPr>
        <w:pStyle w:val="0"/>
        <w:ind w:left="0" w:leftChars="0" w:firstLine="210" w:firstLineChars="100"/>
        <w:rPr>
          <w:rFonts w:hint="default"/>
        </w:rPr>
      </w:pPr>
      <w:r>
        <w:rPr>
          <w:rFonts w:hint="eastAsia"/>
        </w:rPr>
        <w:t>・時短要請準備期間を除き、全ての期間において要請に応じていること</w:t>
      </w:r>
    </w:p>
    <w:p>
      <w:pPr>
        <w:pStyle w:val="0"/>
        <w:rPr>
          <w:rFonts w:hint="default"/>
        </w:rPr>
      </w:pPr>
      <w:r>
        <w:rPr>
          <w:rFonts w:hint="eastAsia"/>
        </w:rPr>
        <w:t>（３）金額（店舗あたり）</w:t>
      </w:r>
    </w:p>
    <w:p>
      <w:pPr>
        <w:pStyle w:val="0"/>
        <w:ind w:left="0" w:leftChars="0" w:firstLine="210" w:firstLineChars="100"/>
        <w:rPr>
          <w:rFonts w:hint="eastAsia" w:asciiTheme="minorEastAsia" w:hAnsiTheme="minorEastAsia" w:eastAsiaTheme="minorEastAsia"/>
        </w:rPr>
      </w:pPr>
      <w:r>
        <w:rPr>
          <w:rFonts w:hint="eastAsia"/>
        </w:rPr>
        <w:t>・</w:t>
      </w:r>
      <w:r>
        <w:rPr>
          <w:rFonts w:hint="eastAsia"/>
          <w:spacing w:val="0"/>
          <w:w w:val="80"/>
          <w:fitText w:val="840" w:id="2"/>
        </w:rPr>
        <w:t>大規模施</w:t>
      </w:r>
      <w:r>
        <w:rPr>
          <w:rFonts w:hint="eastAsia"/>
          <w:spacing w:val="1"/>
          <w:w w:val="80"/>
          <w:fitText w:val="840" w:id="2"/>
        </w:rPr>
        <w:t>設</w:t>
      </w:r>
      <w:r>
        <w:rPr>
          <w:rFonts w:hint="eastAsia"/>
        </w:rPr>
        <w:t>：自己利用部分面積</w:t>
      </w:r>
      <w:r>
        <w:rPr>
          <w:rFonts w:hint="eastAsia" w:asciiTheme="minorEastAsia" w:hAnsiTheme="minorEastAsia" w:eastAsiaTheme="minorEastAsia"/>
        </w:rPr>
        <w:t>1,000m2</w:t>
      </w:r>
      <w:r>
        <w:rPr>
          <w:rFonts w:hint="eastAsia"/>
        </w:rPr>
        <w:t>毎に</w:t>
      </w:r>
      <w:r>
        <w:rPr>
          <w:rFonts w:hint="eastAsia" w:asciiTheme="minorEastAsia" w:hAnsiTheme="minorEastAsia" w:eastAsiaTheme="minorEastAsia"/>
        </w:rPr>
        <w:t>20</w:t>
      </w:r>
      <w:r>
        <w:rPr>
          <w:rFonts w:hint="eastAsia"/>
        </w:rPr>
        <w:t>万円</w:t>
      </w:r>
      <w:r>
        <w:rPr>
          <w:rFonts w:hint="eastAsia"/>
        </w:rPr>
        <w:t>/</w:t>
      </w:r>
      <w:r>
        <w:rPr>
          <w:rFonts w:hint="eastAsia"/>
        </w:rPr>
        <w:t>日×（（短縮した時間）</w:t>
      </w:r>
      <w:r>
        <w:rPr>
          <w:rFonts w:hint="eastAsia"/>
        </w:rPr>
        <w:t>/</w:t>
      </w:r>
      <w:r>
        <w:rPr>
          <w:rFonts w:hint="eastAsia"/>
        </w:rPr>
        <w:t>（本来の営業時間））</w:t>
      </w:r>
    </w:p>
    <w:p>
      <w:pPr>
        <w:pStyle w:val="0"/>
        <w:ind w:left="0" w:leftChars="0" w:firstLine="210" w:firstLineChars="100"/>
        <w:rPr>
          <w:rFonts w:hint="default"/>
        </w:rPr>
      </w:pPr>
      <w:r>
        <w:rPr>
          <w:rFonts w:hint="eastAsia" w:asciiTheme="minorEastAsia" w:hAnsiTheme="minorEastAsia" w:eastAsiaTheme="minorEastAsia"/>
        </w:rPr>
        <w:t>・</w:t>
      </w:r>
      <w:r>
        <w:rPr>
          <w:rFonts w:hint="eastAsia"/>
        </w:rPr>
        <w:t>テナント：自己利用部分面積</w:t>
      </w:r>
      <w:r>
        <w:rPr>
          <w:rFonts w:hint="eastAsia" w:asciiTheme="minorEastAsia" w:hAnsiTheme="minorEastAsia" w:eastAsiaTheme="minorEastAsia"/>
        </w:rPr>
        <w:t>100m2</w:t>
      </w:r>
      <w:r>
        <w:rPr>
          <w:rFonts w:hint="eastAsia"/>
        </w:rPr>
        <w:t>毎に</w:t>
      </w:r>
      <w:r>
        <w:rPr>
          <w:rFonts w:hint="eastAsia" w:asciiTheme="minorEastAsia" w:hAnsiTheme="minorEastAsia" w:eastAsiaTheme="minorEastAsia"/>
        </w:rPr>
        <w:t>2</w:t>
      </w:r>
      <w:r>
        <w:rPr>
          <w:rFonts w:hint="eastAsia"/>
        </w:rPr>
        <w:t>万円</w:t>
      </w:r>
      <w:r>
        <w:rPr>
          <w:rFonts w:hint="eastAsia"/>
        </w:rPr>
        <w:t>/</w:t>
      </w:r>
      <w:r>
        <w:rPr>
          <w:rFonts w:hint="eastAsia"/>
        </w:rPr>
        <w:t>日×（（短縮した時間）</w:t>
      </w:r>
      <w:r>
        <w:rPr>
          <w:rFonts w:hint="eastAsia"/>
        </w:rPr>
        <w:t>/</w:t>
      </w:r>
      <w:r>
        <w:rPr>
          <w:rFonts w:hint="eastAsia"/>
        </w:rPr>
        <w:t>（本来の営業時間））</w:t>
      </w:r>
    </w:p>
    <w:p>
      <w:pPr>
        <w:pStyle w:val="0"/>
        <w:spacing w:line="60" w:lineRule="exact"/>
        <w:ind w:firstLine="420" w:firstLineChars="200"/>
        <w:rPr>
          <w:rFonts w:hint="default"/>
        </w:rPr>
      </w:pPr>
    </w:p>
    <w:p>
      <w:pPr>
        <w:pStyle w:val="0"/>
        <w:rPr>
          <w:rFonts w:hint="default"/>
        </w:rPr>
      </w:pPr>
      <w:r>
        <w:rPr>
          <w:rFonts w:hint="eastAsia"/>
        </w:rPr>
        <w:t>＜協力金支給、不支給の例＞（感染拡大防止の取組みを行い、営業時間の短縮を実施○）</w:t>
      </w:r>
    </w:p>
    <w:tbl>
      <w:tblPr>
        <w:tblStyle w:val="26"/>
        <w:tblW w:w="10090" w:type="dxa"/>
        <w:jc w:val="center"/>
        <w:tblInd w:w="0" w:type="dxa"/>
        <w:tblLayout w:type="fixed"/>
        <w:tblLook w:firstRow="1" w:lastRow="0" w:firstColumn="1" w:lastColumn="0" w:noHBand="0" w:noVBand="1" w:val="04A0"/>
      </w:tblPr>
      <w:tblGrid>
        <w:gridCol w:w="640"/>
        <w:gridCol w:w="536"/>
        <w:gridCol w:w="536"/>
        <w:gridCol w:w="536"/>
        <w:gridCol w:w="539"/>
        <w:gridCol w:w="538"/>
        <w:gridCol w:w="538"/>
        <w:gridCol w:w="538"/>
        <w:gridCol w:w="538"/>
        <w:gridCol w:w="538"/>
        <w:gridCol w:w="548"/>
        <w:gridCol w:w="548"/>
        <w:gridCol w:w="537"/>
        <w:gridCol w:w="537"/>
        <w:gridCol w:w="2443"/>
      </w:tblGrid>
      <w:tr>
        <w:trPr/>
        <w:tc>
          <w:tcPr>
            <w:tcW w:w="640" w:type="dxa"/>
            <w:vAlign w:val="top"/>
          </w:tcPr>
          <w:p>
            <w:pPr>
              <w:pStyle w:val="0"/>
              <w:rPr>
                <w:rFonts w:hint="default"/>
              </w:rPr>
            </w:pPr>
            <w:r>
              <w:rPr>
                <w:rFonts w:hint="eastAsia"/>
                <w:sz w:val="14"/>
              </w:rPr>
              <w:t>ケース</w:t>
            </w:r>
          </w:p>
        </w:tc>
        <w:tc>
          <w:tcPr>
            <w:tcW w:w="5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８</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９</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6"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10</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11</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12</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8"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13</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8"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14</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8"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15</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8"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p>
        </w:tc>
        <w:tc>
          <w:tcPr>
            <w:tcW w:w="548"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28</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48"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29</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30</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537"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31</w:t>
            </w:r>
          </w:p>
          <w:p>
            <w:pPr>
              <w:pStyle w:val="0"/>
              <w:rPr>
                <w:rFonts w:hint="eastAsia" w:asciiTheme="minorEastAsia" w:hAnsiTheme="minorEastAsia" w:eastAsiaTheme="minorEastAsia"/>
              </w:rPr>
            </w:pPr>
            <w:r>
              <w:rPr>
                <w:rFonts w:hint="eastAsia" w:asciiTheme="minorEastAsia" w:hAnsiTheme="minorEastAsia" w:eastAsiaTheme="minorEastAsia"/>
              </w:rPr>
              <w:t>日</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協力金</w:t>
            </w:r>
          </w:p>
        </w:tc>
      </w:tr>
      <w:tr>
        <w:trPr/>
        <w:tc>
          <w:tcPr>
            <w:tcW w:w="640" w:type="dxa"/>
            <w:vAlign w:val="top"/>
          </w:tcPr>
          <w:p>
            <w:pPr>
              <w:pStyle w:val="0"/>
              <w:rPr>
                <w:rFonts w:hint="default"/>
                <w:sz w:val="14"/>
              </w:rPr>
            </w:pPr>
          </w:p>
        </w:tc>
        <w:tc>
          <w:tcPr>
            <w:tcW w:w="539"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sz w:val="21"/>
              </w:rPr>
            </w:pPr>
            <w:r>
              <w:rPr>
                <w:rFonts w:hint="eastAsia"/>
                <w:sz w:val="21"/>
              </w:rPr>
              <w:t>時短要請</w:t>
            </w:r>
            <w:r>
              <w:rPr>
                <w:rFonts w:hint="eastAsia"/>
                <w:sz w:val="21"/>
              </w:rPr>
              <w:t>(</w:t>
            </w:r>
            <w:r>
              <w:rPr>
                <w:rFonts w:hint="eastAsia"/>
                <w:sz w:val="21"/>
              </w:rPr>
              <w:t>準備</w:t>
            </w:r>
            <w:r>
              <w:rPr>
                <w:rFonts w:hint="eastAsia"/>
                <w:sz w:val="21"/>
              </w:rPr>
              <w:t>)</w:t>
            </w:r>
            <w:r>
              <w:rPr>
                <w:rFonts w:hint="eastAsia"/>
                <w:sz w:val="21"/>
              </w:rPr>
              <w:t>期間</w:t>
            </w:r>
          </w:p>
        </w:tc>
        <w:tc>
          <w:tcPr>
            <w:tcW w:w="539" w:type="dxa"/>
            <w:gridSpan w:val="9"/>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時短要請期間</w:t>
            </w:r>
          </w:p>
        </w:tc>
        <w:tc>
          <w:tcPr>
            <w:tcW w:w="24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640" w:type="dxa"/>
            <w:vAlign w:val="top"/>
          </w:tcPr>
          <w:p>
            <w:pPr>
              <w:pStyle w:val="19"/>
              <w:numPr>
                <w:ilvl w:val="0"/>
                <w:numId w:val="1"/>
              </w:numPr>
              <w:ind w:leftChars="0"/>
              <w:rPr>
                <w:rFonts w:hint="default"/>
              </w:rPr>
            </w:pP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支給（</w:t>
            </w:r>
            <w:r>
              <w:rPr>
                <w:rFonts w:hint="eastAsia" w:ascii="ＭＳ 明朝" w:hAnsi="ＭＳ 明朝" w:eastAsia="ＭＳ 明朝"/>
              </w:rPr>
              <w:t>24</w:t>
            </w:r>
            <w:r>
              <w:rPr>
                <w:rFonts w:hint="eastAsia" w:ascii="ＭＳ 明朝" w:hAnsi="ＭＳ 明朝" w:eastAsia="ＭＳ 明朝"/>
              </w:rPr>
              <w:t>日分）</w:t>
            </w:r>
          </w:p>
        </w:tc>
      </w:tr>
      <w:tr>
        <w:trPr/>
        <w:tc>
          <w:tcPr>
            <w:tcW w:w="640" w:type="dxa"/>
            <w:vAlign w:val="top"/>
          </w:tcPr>
          <w:p>
            <w:pPr>
              <w:pStyle w:val="19"/>
              <w:numPr>
                <w:ilvl w:val="0"/>
                <w:numId w:val="1"/>
              </w:numPr>
              <w:ind w:leftChars="0"/>
              <w:rPr>
                <w:rFonts w:hint="default"/>
              </w:rPr>
            </w:pP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支給（</w:t>
            </w:r>
            <w:r>
              <w:rPr>
                <w:rFonts w:hint="eastAsia" w:ascii="ＭＳ 明朝" w:hAnsi="ＭＳ 明朝" w:eastAsia="ＭＳ 明朝"/>
              </w:rPr>
              <w:t>23</w:t>
            </w:r>
            <w:r>
              <w:rPr>
                <w:rFonts w:hint="eastAsia" w:ascii="ＭＳ 明朝" w:hAnsi="ＭＳ 明朝" w:eastAsia="ＭＳ 明朝"/>
              </w:rPr>
              <w:t>日分）</w:t>
            </w:r>
          </w:p>
        </w:tc>
      </w:tr>
      <w:tr>
        <w:trPr/>
        <w:tc>
          <w:tcPr>
            <w:tcW w:w="640" w:type="dxa"/>
            <w:vAlign w:val="top"/>
          </w:tcPr>
          <w:p>
            <w:pPr>
              <w:pStyle w:val="19"/>
              <w:numPr>
                <w:ilvl w:val="0"/>
                <w:numId w:val="1"/>
              </w:numPr>
              <w:ind w:leftChars="0"/>
              <w:rPr>
                <w:rFonts w:hint="default"/>
              </w:rPr>
            </w:pP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支給（</w:t>
            </w:r>
            <w:r>
              <w:rPr>
                <w:rFonts w:hint="eastAsia" w:ascii="ＭＳ 明朝" w:hAnsi="ＭＳ 明朝" w:eastAsia="ＭＳ 明朝"/>
              </w:rPr>
              <w:t>22</w:t>
            </w:r>
            <w:r>
              <w:rPr>
                <w:rFonts w:hint="eastAsia" w:ascii="ＭＳ 明朝" w:hAnsi="ＭＳ 明朝" w:eastAsia="ＭＳ 明朝"/>
              </w:rPr>
              <w:t>日分）</w:t>
            </w:r>
          </w:p>
        </w:tc>
      </w:tr>
      <w:tr>
        <w:trPr>
          <w:trHeight w:val="310" w:hRule="atLeast"/>
        </w:trPr>
        <w:tc>
          <w:tcPr>
            <w:tcW w:w="6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9"/>
              <w:numPr>
                <w:ilvl w:val="0"/>
                <w:numId w:val="1"/>
              </w:numPr>
              <w:ind w:leftChars="0"/>
              <w:rPr>
                <w:rFonts w:hint="default"/>
              </w:rPr>
            </w:pPr>
          </w:p>
        </w:tc>
        <w:tc>
          <w:tcPr>
            <w:tcW w:w="5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rPr>
              <w:t>×</w:t>
            </w:r>
          </w:p>
        </w:tc>
        <w:tc>
          <w:tcPr>
            <w:tcW w:w="5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rPr>
              <w:t>×</w:t>
            </w:r>
          </w:p>
        </w:tc>
        <w:tc>
          <w:tcPr>
            <w:tcW w:w="5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24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sz w:val="20"/>
              </w:rPr>
              <w:t>支</w:t>
            </w:r>
            <w:r>
              <w:rPr>
                <w:rFonts w:hint="eastAsia" w:ascii="ＭＳ 明朝" w:hAnsi="ＭＳ 明朝" w:eastAsia="ＭＳ 明朝"/>
                <w:sz w:val="21"/>
              </w:rPr>
              <w:t>給（</w:t>
            </w:r>
            <w:r>
              <w:rPr>
                <w:rFonts w:hint="eastAsia" w:ascii="ＭＳ 明朝" w:hAnsi="ＭＳ 明朝" w:eastAsia="ＭＳ 明朝"/>
                <w:sz w:val="21"/>
              </w:rPr>
              <w:t>21</w:t>
            </w:r>
            <w:r>
              <w:rPr>
                <w:rFonts w:hint="eastAsia" w:ascii="ＭＳ 明朝" w:hAnsi="ＭＳ 明朝" w:eastAsia="ＭＳ 明朝"/>
                <w:sz w:val="21"/>
              </w:rPr>
              <w:t>日分）</w:t>
            </w:r>
          </w:p>
        </w:tc>
      </w:tr>
      <w:tr>
        <w:trPr>
          <w:trHeight w:val="300" w:hRule="atLeast"/>
        </w:trPr>
        <w:tc>
          <w:tcPr>
            <w:tcW w:w="6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9"/>
              <w:numPr>
                <w:ilvl w:val="0"/>
                <w:numId w:val="1"/>
              </w:numPr>
              <w:ind w:leftChars="0"/>
              <w:rPr>
                <w:rFonts w:hint="default"/>
              </w:rPr>
            </w:pPr>
          </w:p>
        </w:tc>
        <w:tc>
          <w:tcPr>
            <w:tcW w:w="5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rPr>
              <w:t>×</w:t>
            </w:r>
          </w:p>
        </w:tc>
        <w:tc>
          <w:tcPr>
            <w:tcW w:w="5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rPr>
            </w:pPr>
            <w:r>
              <w:rPr>
                <w:rFonts w:hint="eastAsia"/>
              </w:rPr>
              <w:t>×</w:t>
            </w:r>
          </w:p>
        </w:tc>
        <w:tc>
          <w:tcPr>
            <w:tcW w:w="5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24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sz w:val="20"/>
              </w:rPr>
              <w:t>支</w:t>
            </w:r>
            <w:r>
              <w:rPr>
                <w:rFonts w:hint="eastAsia" w:ascii="ＭＳ 明朝" w:hAnsi="ＭＳ 明朝" w:eastAsia="ＭＳ 明朝"/>
                <w:sz w:val="21"/>
              </w:rPr>
              <w:t>給（</w:t>
            </w:r>
            <w:r>
              <w:rPr>
                <w:rFonts w:hint="eastAsia" w:ascii="ＭＳ 明朝" w:hAnsi="ＭＳ 明朝" w:eastAsia="ＭＳ 明朝"/>
                <w:sz w:val="21"/>
              </w:rPr>
              <w:t>20</w:t>
            </w:r>
            <w:r>
              <w:rPr>
                <w:rFonts w:hint="eastAsia" w:ascii="ＭＳ 明朝" w:hAnsi="ＭＳ 明朝" w:eastAsia="ＭＳ 明朝"/>
                <w:sz w:val="21"/>
              </w:rPr>
              <w:t>日分）</w:t>
            </w:r>
          </w:p>
        </w:tc>
      </w:tr>
      <w:tr>
        <w:trPr>
          <w:trHeight w:val="300" w:hRule="atLeast"/>
        </w:trPr>
        <w:tc>
          <w:tcPr>
            <w:tcW w:w="6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⑥</w:t>
            </w:r>
          </w:p>
        </w:tc>
        <w:tc>
          <w:tcPr>
            <w:tcW w:w="5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rPr>
            </w:pPr>
            <w:r>
              <w:rPr>
                <w:rFonts w:hint="eastAsia"/>
              </w:rPr>
              <w:t>×</w:t>
            </w:r>
          </w:p>
        </w:tc>
        <w:tc>
          <w:tcPr>
            <w:tcW w:w="5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rPr>
            </w:pPr>
            <w:r>
              <w:rPr>
                <w:rFonts w:hint="eastAsia"/>
              </w:rPr>
              <w:t>×</w:t>
            </w:r>
          </w:p>
        </w:tc>
        <w:tc>
          <w:tcPr>
            <w:tcW w:w="5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rPr>
            </w:pPr>
            <w:r>
              <w:rPr>
                <w:rFonts w:hint="eastAsia"/>
              </w:rPr>
              <w:t>×</w:t>
            </w:r>
          </w:p>
        </w:tc>
        <w:tc>
          <w:tcPr>
            <w:tcW w:w="53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rPr>
            </w:pPr>
            <w:r>
              <w:rPr>
                <w:rFonts w:hint="eastAsia"/>
              </w:rPr>
              <w:t>×</w:t>
            </w:r>
          </w:p>
        </w:tc>
        <w:tc>
          <w:tcPr>
            <w:tcW w:w="5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5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p>
        </w:tc>
        <w:tc>
          <w:tcPr>
            <w:tcW w:w="24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不支給</w:t>
            </w:r>
          </w:p>
        </w:tc>
      </w:tr>
      <w:tr>
        <w:trPr/>
        <w:tc>
          <w:tcPr>
            <w:tcW w:w="640" w:type="dxa"/>
            <w:vAlign w:val="top"/>
          </w:tcPr>
          <w:p>
            <w:pPr>
              <w:pStyle w:val="0"/>
              <w:numPr>
                <w:numId w:val="0"/>
              </w:numPr>
              <w:ind w:leftChars="0" w:firstLineChars="0"/>
              <w:rPr>
                <w:rFonts w:hint="default"/>
              </w:rPr>
            </w:pPr>
            <w:r>
              <w:rPr>
                <w:rFonts w:hint="eastAsia"/>
              </w:rPr>
              <w:t>⑦</w:t>
            </w: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rPr>
            </w:pPr>
            <w:r>
              <w:rPr>
                <w:rFonts w:hint="eastAsia"/>
              </w:rPr>
              <w:t>○</w:t>
            </w:r>
          </w:p>
        </w:tc>
        <w:tc>
          <w:tcPr>
            <w:tcW w:w="536"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shd w:val="clear" w:color="auto" w:themeFill="background1" w:themeFillTint="FF" w:themeFillShade="D9"/>
            <w:vAlign w:val="top"/>
          </w:tcPr>
          <w:p>
            <w:pPr>
              <w:pStyle w:val="0"/>
              <w:rPr>
                <w:rFonts w:hint="default"/>
                <w:shd w:val="clear" w:color="auto" w:fill="auto"/>
              </w:rPr>
            </w:pPr>
            <w:r>
              <w:rPr>
                <w:rFonts w:hint="eastAsia"/>
                <w:shd w:val="clear" w:color="auto" w:fill="auto"/>
              </w:rPr>
              <w:t>○</w:t>
            </w:r>
          </w:p>
        </w:tc>
        <w:tc>
          <w:tcPr>
            <w:tcW w:w="539"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3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48"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537" w:type="dxa"/>
            <w:vAlign w:val="top"/>
          </w:tcPr>
          <w:p>
            <w:pPr>
              <w:pStyle w:val="0"/>
              <w:rPr>
                <w:rFonts w:hint="default"/>
              </w:rPr>
            </w:pPr>
            <w:r>
              <w:rPr>
                <w:rFonts w:hint="eastAsia"/>
              </w:rPr>
              <w:t>×</w:t>
            </w:r>
          </w:p>
        </w:tc>
        <w:tc>
          <w:tcPr>
            <w:tcW w:w="2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rPr>
            </w:pPr>
            <w:r>
              <w:rPr>
                <w:rFonts w:hint="eastAsia"/>
                <w:sz w:val="21"/>
              </w:rPr>
              <w:t>不支給</w:t>
            </w:r>
          </w:p>
        </w:tc>
      </w:tr>
    </w:tbl>
    <w:p>
      <w:pPr>
        <w:pStyle w:val="0"/>
        <w:jc w:val="left"/>
        <w:rPr>
          <w:rFonts w:hint="default"/>
        </w:rPr>
      </w:pPr>
    </w:p>
    <w:p>
      <w:pPr>
        <w:pStyle w:val="0"/>
        <w:rPr>
          <w:rFonts w:hint="eastAsia"/>
        </w:rPr>
      </w:pPr>
      <w:r>
        <w:rPr>
          <w:rFonts w:hint="eastAsia"/>
        </w:rPr>
        <w:t>大規模な集客施設（建築物の床面積の合計が</w:t>
      </w:r>
      <w:r>
        <w:rPr>
          <w:rFonts w:hint="eastAsia" w:asciiTheme="minorEastAsia" w:hAnsiTheme="minorEastAsia" w:eastAsiaTheme="minorEastAsia"/>
        </w:rPr>
        <w:t>1,000m2</w:t>
      </w:r>
      <w:r>
        <w:rPr>
          <w:rFonts w:hint="eastAsia"/>
        </w:rPr>
        <w:t>超）について</w:t>
      </w:r>
    </w:p>
    <w:tbl>
      <w:tblPr>
        <w:tblStyle w:val="27"/>
        <w:tblW w:w="0" w:type="auto"/>
        <w:tblInd w:w="318" w:type="dxa"/>
        <w:tblLayout w:type="fixed"/>
        <w:tblLook w:firstRow="1" w:lastRow="0" w:firstColumn="1" w:lastColumn="0" w:noHBand="0" w:noVBand="1" w:val="04A0"/>
      </w:tblPr>
      <w:tblGrid>
        <w:gridCol w:w="1155"/>
        <w:gridCol w:w="4462"/>
        <w:gridCol w:w="4463"/>
      </w:tblGrid>
      <w:tr>
        <w:trPr/>
        <w:tc>
          <w:tcPr>
            <w:tcW w:w="115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jc w:val="center"/>
              <w:rPr>
                <w:rFonts w:hint="eastAsia"/>
              </w:rPr>
            </w:pPr>
            <w:r>
              <w:rPr>
                <w:rFonts w:hint="eastAsia"/>
              </w:rPr>
              <w:t>分類</w:t>
            </w: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rPr>
            </w:pPr>
            <w:r>
              <w:rPr>
                <w:rFonts w:hint="eastAsia"/>
              </w:rPr>
              <w:t>対象施設</w:t>
            </w:r>
          </w:p>
        </w:tc>
        <w:tc>
          <w:tcPr>
            <w:tcW w:w="4463" w:type="dxa"/>
            <w:shd w:val="clear" w:color="auto" w:themeFill="background1" w:themeFillTint="FF" w:themeFillShade="D9"/>
            <w:vAlign w:val="top"/>
          </w:tcPr>
          <w:p>
            <w:pPr>
              <w:pStyle w:val="0"/>
              <w:jc w:val="center"/>
              <w:rPr>
                <w:rFonts w:hint="eastAsia"/>
              </w:rPr>
            </w:pPr>
            <w:r>
              <w:rPr>
                <w:rFonts w:hint="eastAsia"/>
              </w:rPr>
              <w:t>要請</w:t>
            </w:r>
          </w:p>
        </w:tc>
      </w:tr>
      <w:tr>
        <w:trPr>
          <w:trHeight w:val="360" w:hRule="atLeast"/>
        </w:trPr>
        <w:tc>
          <w:tcPr>
            <w:tcW w:w="11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highlight w:val="none"/>
              </w:rPr>
            </w:pPr>
            <w:r>
              <w:rPr>
                <w:rFonts w:hint="eastAsia"/>
                <w:highlight w:val="none"/>
              </w:rPr>
              <w:t>イベント</w:t>
            </w:r>
          </w:p>
          <w:p>
            <w:pPr>
              <w:pStyle w:val="0"/>
              <w:jc w:val="center"/>
              <w:rPr>
                <w:rFonts w:hint="eastAsia"/>
                <w:highlight w:val="none"/>
              </w:rPr>
            </w:pPr>
            <w:r>
              <w:rPr>
                <w:rFonts w:hint="eastAsia"/>
                <w:highlight w:val="none"/>
              </w:rPr>
              <w:t>関連施設</w:t>
            </w: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劇場、観覧場、映画館、演芸場　など</w:t>
            </w:r>
          </w:p>
        </w:tc>
        <w:tc>
          <w:tcPr>
            <w:tcW w:w="4463" w:type="dxa"/>
            <w:vMerge w:val="restart"/>
            <w:vAlign w:val="top"/>
          </w:tcPr>
          <w:p>
            <w:pPr>
              <w:pStyle w:val="0"/>
              <w:rPr>
                <w:rFonts w:hint="eastAsia"/>
                <w:highlight w:val="none"/>
              </w:rPr>
            </w:pPr>
            <w:r>
              <w:rPr>
                <w:rFonts w:hint="eastAsia"/>
                <w:highlight w:val="none"/>
              </w:rPr>
              <w:t>○人数上限</w:t>
            </w:r>
            <w:r>
              <w:rPr>
                <w:rFonts w:hint="eastAsia" w:asciiTheme="minorEastAsia" w:hAnsiTheme="minorEastAsia" w:eastAsiaTheme="minorEastAsia"/>
                <w:highlight w:val="none"/>
              </w:rPr>
              <w:t>5,000</w:t>
            </w:r>
            <w:r>
              <w:rPr>
                <w:rFonts w:hint="eastAsia"/>
                <w:highlight w:val="none"/>
              </w:rPr>
              <w:t>人かつ収容率</w:t>
            </w:r>
            <w:r>
              <w:rPr>
                <w:rFonts w:hint="eastAsia" w:asciiTheme="minorEastAsia" w:hAnsiTheme="minorEastAsia" w:eastAsiaTheme="minorEastAsia"/>
                <w:highlight w:val="none"/>
              </w:rPr>
              <w:t>50</w:t>
            </w:r>
            <w:r>
              <w:rPr>
                <w:rFonts w:hint="eastAsia"/>
                <w:highlight w:val="none"/>
              </w:rPr>
              <w:t>％以内</w:t>
            </w:r>
          </w:p>
          <w:p>
            <w:pPr>
              <w:pStyle w:val="0"/>
              <w:rPr>
                <w:rFonts w:hint="eastAsia"/>
                <w:highlight w:val="none"/>
              </w:rPr>
            </w:pPr>
            <w:r>
              <w:rPr>
                <w:rFonts w:hint="eastAsia"/>
                <w:highlight w:val="none"/>
              </w:rPr>
              <w:t>○午後８時までの営業時間短縮</w:t>
            </w:r>
          </w:p>
          <w:p>
            <w:pPr>
              <w:pStyle w:val="0"/>
              <w:rPr>
                <w:rFonts w:hint="eastAsia"/>
                <w:highlight w:val="none"/>
              </w:rPr>
            </w:pPr>
            <w:r>
              <w:rPr>
                <w:rFonts w:hint="eastAsia"/>
                <w:highlight w:val="none"/>
              </w:rPr>
              <w:t>（イベント開催時は午後９時まで）</w:t>
            </w:r>
          </w:p>
          <w:p>
            <w:pPr>
              <w:pStyle w:val="0"/>
              <w:rPr>
                <w:rFonts w:hint="eastAsia"/>
                <w:highlight w:val="none"/>
              </w:rPr>
            </w:pPr>
            <w:r>
              <w:rPr>
                <w:rFonts w:hint="eastAsia"/>
                <w:highlight w:val="none"/>
              </w:rPr>
              <w:t>○映画館は午後９時までの営業時間短縮</w:t>
            </w:r>
          </w:p>
          <w:p>
            <w:pPr>
              <w:pStyle w:val="0"/>
              <w:rPr>
                <w:rFonts w:hint="eastAsia"/>
                <w:highlight w:val="none"/>
              </w:rPr>
            </w:pPr>
            <w:bookmarkStart w:id="0" w:name="_GoBack"/>
            <w:bookmarkEnd w:id="0"/>
          </w:p>
        </w:tc>
      </w:tr>
      <w:tr>
        <w:trPr/>
        <w:tc>
          <w:tcPr>
            <w:tcW w:w="11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集会場、公会堂　など</w:t>
            </w:r>
          </w:p>
        </w:tc>
        <w:tc>
          <w:tcPr>
            <w:tcW w:w="4463" w:type="dxa"/>
            <w:vMerge w:val="continue"/>
            <w:vAlign w:val="top"/>
          </w:tcPr>
          <w:p>
            <w:pPr>
              <w:pStyle w:val="0"/>
              <w:rPr>
                <w:rFonts w:hint="eastAsia"/>
              </w:rPr>
            </w:pPr>
          </w:p>
        </w:tc>
      </w:tr>
      <w:tr>
        <w:trPr/>
        <w:tc>
          <w:tcPr>
            <w:tcW w:w="11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展示場、貸会議室、文化会館、多目的ホール　など</w:t>
            </w:r>
          </w:p>
        </w:tc>
        <w:tc>
          <w:tcPr>
            <w:tcW w:w="4463" w:type="dxa"/>
            <w:vMerge w:val="continue"/>
            <w:vAlign w:val="top"/>
          </w:tcPr>
          <w:p>
            <w:pPr>
              <w:pStyle w:val="0"/>
              <w:rPr>
                <w:rFonts w:hint="eastAsia"/>
              </w:rPr>
            </w:pPr>
          </w:p>
        </w:tc>
      </w:tr>
      <w:tr>
        <w:trPr/>
        <w:tc>
          <w:tcPr>
            <w:tcW w:w="11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ホテル又は旅館</w:t>
            </w:r>
          </w:p>
          <w:p>
            <w:pPr>
              <w:pStyle w:val="0"/>
              <w:rPr>
                <w:rFonts w:hint="eastAsia"/>
                <w:highlight w:val="none"/>
              </w:rPr>
            </w:pPr>
            <w:r>
              <w:rPr>
                <w:rFonts w:hint="eastAsia"/>
                <w:highlight w:val="none"/>
              </w:rPr>
              <w:t>（集会の用に供する部分に限る）</w:t>
            </w:r>
          </w:p>
        </w:tc>
        <w:tc>
          <w:tcPr>
            <w:tcW w:w="4463" w:type="dxa"/>
            <w:vMerge w:val="continue"/>
            <w:vAlign w:val="top"/>
          </w:tcPr>
          <w:p>
            <w:pPr>
              <w:pStyle w:val="0"/>
              <w:rPr>
                <w:rFonts w:hint="eastAsia"/>
              </w:rPr>
            </w:pPr>
          </w:p>
        </w:tc>
      </w:tr>
      <w:tr>
        <w:trPr>
          <w:trHeight w:val="1570" w:hRule="atLeast"/>
        </w:trPr>
        <w:tc>
          <w:tcPr>
            <w:tcW w:w="11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体育館、スケート場、水泳場、屋内テニス場、柔剣道場、ボウリング場、テーマパーク、遊園地、野球場、ゴルフ場、陸上競技場、屋外テニス場、ゴルフ練習場、バッティング練習場、スポーツクラブ、ホットヨガ、ヨガスタジオ　など</w:t>
            </w:r>
          </w:p>
        </w:tc>
        <w:tc>
          <w:tcPr>
            <w:tcW w:w="4463" w:type="dxa"/>
            <w:vMerge w:val="continue"/>
            <w:vAlign w:val="top"/>
          </w:tcPr>
          <w:p>
            <w:pPr>
              <w:pStyle w:val="0"/>
              <w:rPr>
                <w:rFonts w:hint="eastAsia"/>
                <w:highlight w:val="none"/>
              </w:rPr>
            </w:pPr>
          </w:p>
        </w:tc>
      </w:tr>
      <w:tr>
        <w:trPr/>
        <w:tc>
          <w:tcPr>
            <w:tcW w:w="11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博物館、美術館、科学館、記念館、水族館、動物園、植物園　など</w:t>
            </w:r>
          </w:p>
        </w:tc>
        <w:tc>
          <w:tcPr>
            <w:tcW w:w="4463" w:type="dxa"/>
            <w:vMerge w:val="continue"/>
            <w:vAlign w:val="top"/>
          </w:tcPr>
          <w:p>
            <w:pPr>
              <w:pStyle w:val="0"/>
              <w:rPr>
                <w:rFonts w:hint="eastAsia"/>
              </w:rPr>
            </w:pPr>
          </w:p>
        </w:tc>
      </w:tr>
      <w:tr>
        <w:trPr>
          <w:trHeight w:val="710" w:hRule="atLeast"/>
        </w:trPr>
        <w:tc>
          <w:tcPr>
            <w:tcW w:w="1155"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highlight w:val="none"/>
              </w:rPr>
            </w:pPr>
            <w:r>
              <w:rPr>
                <w:rFonts w:hint="eastAsia"/>
                <w:highlight w:val="none"/>
              </w:rPr>
              <w:t>商業施設</w:t>
            </w:r>
          </w:p>
        </w:tc>
        <w:tc>
          <w:tcPr>
            <w:tcW w:w="446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マージャン店、パチンコ店、ゲームセンター　など</w:t>
            </w:r>
          </w:p>
        </w:tc>
        <w:tc>
          <w:tcPr>
            <w:tcW w:w="446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○午後８時までの営業時間短縮</w:t>
            </w:r>
          </w:p>
        </w:tc>
      </w:tr>
      <w:tr>
        <w:trPr>
          <w:trHeight w:val="360" w:hRule="atLeast"/>
        </w:trPr>
        <w:tc>
          <w:tcPr>
            <w:tcW w:w="115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個室ビデオ店、個室付浴場業に係る公衆浴場、射的場、勝馬投票券発売所、場外車券売場　</w:t>
            </w:r>
          </w:p>
          <w:p>
            <w:pPr>
              <w:pStyle w:val="0"/>
              <w:rPr>
                <w:rFonts w:hint="eastAsia"/>
                <w:highlight w:val="none"/>
              </w:rPr>
            </w:pPr>
            <w:r>
              <w:rPr>
                <w:rFonts w:hint="eastAsia"/>
                <w:highlight w:val="none"/>
              </w:rPr>
              <w:t>など</w:t>
            </w:r>
          </w:p>
        </w:tc>
        <w:tc>
          <w:tcPr>
            <w:tcW w:w="446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15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スーパー銭湯、ネイルサロン、エステティック業、リラクゼーション業　など</w:t>
            </w:r>
          </w:p>
        </w:tc>
        <w:tc>
          <w:tcPr>
            <w:tcW w:w="446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15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4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大規模小売店、ショッピングセンター、百貨店、家電量販店　など</w:t>
            </w:r>
          </w:p>
        </w:tc>
        <w:tc>
          <w:tcPr>
            <w:tcW w:w="446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ind w:leftChars="0" w:hanging="210" w:hangingChars="100"/>
        <w:rPr>
          <w:rFonts w:hint="default"/>
        </w:rPr>
      </w:pPr>
    </w:p>
    <w:sectPr>
      <w:pgSz w:w="11906" w:h="16838"/>
      <w:pgMar w:top="720" w:right="720" w:bottom="720" w:left="720" w:header="851" w:footer="992" w:gutter="0"/>
      <w:pgBorders w:zOrder="front" w:display="allPages" w:offsetFrom="page">
        <w:top w:val="single" w:color="A6A6A6" w:themeColor="background1" w:themeShade="A6" w:sz="4" w:space="24"/>
        <w:left w:val="single" w:color="A6A6A6" w:themeColor="background1" w:themeShade="A6" w:sz="4" w:space="24"/>
        <w:bottom w:val="single" w:color="A6A6A6" w:themeColor="background1" w:themeShade="A6" w:sz="4" w:space="24" w:frame="1"/>
        <w:right w:val="single" w:color="A6A6A6" w:themeColor="background1" w:themeShade="A6" w:sz="4"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BE64726"/>
    <w:lvl w:ilvl="0" w:tplc="876252C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2</Pages>
  <Words>31</Words>
  <Characters>1578</Characters>
  <Application>JUST Note</Application>
  <Lines>732</Lines>
  <Paragraphs>181</Paragraphs>
  <CharactersWithSpaces>1623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山科　裕子</dc:creator>
  <cp:lastModifiedBy>渡辺　岳史</cp:lastModifiedBy>
  <cp:lastPrinted>2021-08-05T12:20:20Z</cp:lastPrinted>
  <dcterms:created xsi:type="dcterms:W3CDTF">2021-05-17T04:35:00Z</dcterms:created>
  <dcterms:modified xsi:type="dcterms:W3CDTF">2021-08-06T05:28:09Z</dcterms:modified>
  <cp:revision>30</cp:revision>
</cp:coreProperties>
</file>