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CC3" w:rsidRPr="00810CC3" w:rsidRDefault="00810CC3" w:rsidP="00810CC3">
      <w:pPr>
        <w:ind w:left="642" w:hanging="214"/>
      </w:pPr>
      <w:bookmarkStart w:id="0" w:name="_GoBack"/>
      <w:bookmarkEnd w:id="0"/>
      <w:r w:rsidRPr="00810CC3">
        <w:rPr>
          <w:rFonts w:hint="eastAsia"/>
        </w:rPr>
        <w:t>○松崎町有害獣等被害防止対策事業費補助金交付要綱</w:t>
      </w:r>
    </w:p>
    <w:p w:rsidR="00810CC3" w:rsidRPr="00810CC3" w:rsidRDefault="00810CC3" w:rsidP="00810CC3">
      <w:pPr>
        <w:ind w:left="2140" w:right="642"/>
        <w:jc w:val="right"/>
      </w:pPr>
      <w:r w:rsidRPr="00810CC3">
        <w:rPr>
          <w:rFonts w:hint="eastAsia"/>
        </w:rPr>
        <w:t>平成</w:t>
      </w:r>
      <w:r w:rsidRPr="00810CC3">
        <w:t>10</w:t>
      </w:r>
      <w:r w:rsidRPr="00810CC3">
        <w:rPr>
          <w:rFonts w:hint="eastAsia"/>
        </w:rPr>
        <w:t>年６月</w:t>
      </w:r>
      <w:r w:rsidRPr="00810CC3">
        <w:t>22</w:t>
      </w:r>
      <w:r w:rsidRPr="00810CC3">
        <w:rPr>
          <w:rFonts w:hint="eastAsia"/>
        </w:rPr>
        <w:t>日要綱第</w:t>
      </w:r>
      <w:r w:rsidRPr="00810CC3">
        <w:t>12</w:t>
      </w:r>
      <w:r w:rsidRPr="00810CC3">
        <w:rPr>
          <w:rFonts w:hint="eastAsia"/>
        </w:rPr>
        <w:t>号</w:t>
      </w:r>
    </w:p>
    <w:p w:rsidR="00810CC3" w:rsidRPr="00810CC3" w:rsidRDefault="00810CC3" w:rsidP="00810CC3">
      <w:pPr>
        <w:ind w:left="642"/>
      </w:pPr>
      <w:r w:rsidRPr="00810CC3">
        <w:rPr>
          <w:rFonts w:hint="eastAsia"/>
        </w:rPr>
        <w:t>松崎町有害獣等被害防止対策事業費補助金交付要綱</w:t>
      </w:r>
    </w:p>
    <w:p w:rsidR="00810CC3" w:rsidRPr="00810CC3" w:rsidRDefault="00810CC3" w:rsidP="00810CC3">
      <w:pPr>
        <w:ind w:left="214"/>
      </w:pPr>
      <w:r w:rsidRPr="00810CC3">
        <w:rPr>
          <w:rFonts w:hint="eastAsia"/>
        </w:rPr>
        <w:t>（趣旨）</w:t>
      </w:r>
    </w:p>
    <w:p w:rsidR="00810CC3" w:rsidRPr="00810CC3" w:rsidRDefault="00810CC3" w:rsidP="00810CC3">
      <w:pPr>
        <w:ind w:left="214" w:hanging="214"/>
      </w:pPr>
      <w:r w:rsidRPr="00810CC3">
        <w:rPr>
          <w:rFonts w:ascii="ＭＳ ゴシック" w:eastAsia="ＭＳ ゴシック" w:hAnsi="ＭＳ ゴシック" w:hint="eastAsia"/>
        </w:rPr>
        <w:t>第１条</w:t>
      </w:r>
      <w:r w:rsidRPr="00810CC3">
        <w:rPr>
          <w:rFonts w:hint="eastAsia"/>
        </w:rPr>
        <w:t xml:space="preserve">　町長は、農林産物に被害をもたらす鳥獣等の有害獣（以下「有害獣等」という。）の被害を防止し、もって本町の農林業振興及び農林業経営の安定を図るため、電気柵、防護柵等を設置し、有害獣等被害防止対策事業（以下「事業」という。）を実施する町内の農林業者に対し、予算の範囲内において、補助金を交付するものとし、その交付に関しては、松崎町負担金補助及び交付金に関する規則（昭和</w:t>
      </w:r>
      <w:r w:rsidRPr="00810CC3">
        <w:t>33</w:t>
      </w:r>
      <w:r w:rsidRPr="00810CC3">
        <w:rPr>
          <w:rFonts w:hint="eastAsia"/>
        </w:rPr>
        <w:t>年規則第２号）及びこの要綱に定めるところによる。</w:t>
      </w:r>
    </w:p>
    <w:p w:rsidR="00810CC3" w:rsidRPr="00810CC3" w:rsidRDefault="00810CC3" w:rsidP="00810CC3">
      <w:pPr>
        <w:ind w:left="214"/>
      </w:pPr>
      <w:r w:rsidRPr="00810CC3">
        <w:rPr>
          <w:rFonts w:hint="eastAsia"/>
        </w:rPr>
        <w:t>（補助の対象等）</w:t>
      </w:r>
    </w:p>
    <w:p w:rsidR="00810CC3" w:rsidRPr="00810CC3" w:rsidRDefault="00810CC3" w:rsidP="00810CC3">
      <w:pPr>
        <w:ind w:left="214" w:hanging="214"/>
      </w:pPr>
      <w:r w:rsidRPr="00810CC3">
        <w:rPr>
          <w:rFonts w:ascii="ＭＳ ゴシック" w:eastAsia="ＭＳ ゴシック" w:hAnsi="ＭＳ ゴシック" w:hint="eastAsia"/>
        </w:rPr>
        <w:t>第２条</w:t>
      </w:r>
      <w:r w:rsidRPr="00810CC3">
        <w:rPr>
          <w:rFonts w:hint="eastAsia"/>
        </w:rPr>
        <w:t xml:space="preserve">　補助の対象は、事業に要する経費のうち、次に掲げる経費とする。</w:t>
      </w:r>
    </w:p>
    <w:p w:rsidR="00810CC3" w:rsidRPr="00810CC3" w:rsidRDefault="00810CC3" w:rsidP="00810CC3">
      <w:pPr>
        <w:ind w:left="428" w:hanging="214"/>
      </w:pPr>
      <w:r w:rsidRPr="00810CC3">
        <w:t>(</w:t>
      </w:r>
      <w:r w:rsidRPr="00810CC3">
        <w:rPr>
          <w:rFonts w:hint="eastAsia"/>
        </w:rPr>
        <w:t>１</w:t>
      </w:r>
      <w:r w:rsidRPr="00810CC3">
        <w:t>)</w:t>
      </w:r>
      <w:r>
        <w:rPr>
          <w:rFonts w:hint="eastAsia"/>
        </w:rPr>
        <w:t xml:space="preserve">　</w:t>
      </w:r>
      <w:r w:rsidRPr="00810CC3">
        <w:rPr>
          <w:rFonts w:hint="eastAsia"/>
        </w:rPr>
        <w:t>原材料及び副資材の購入に要する経費</w:t>
      </w:r>
    </w:p>
    <w:p w:rsidR="00810CC3" w:rsidRPr="00810CC3" w:rsidRDefault="00810CC3" w:rsidP="00810CC3">
      <w:pPr>
        <w:ind w:left="428" w:hanging="214"/>
      </w:pPr>
      <w:r w:rsidRPr="00810CC3">
        <w:t>(</w:t>
      </w:r>
      <w:r w:rsidRPr="00810CC3">
        <w:rPr>
          <w:rFonts w:hint="eastAsia"/>
        </w:rPr>
        <w:t>２</w:t>
      </w:r>
      <w:r w:rsidRPr="00810CC3">
        <w:t>)</w:t>
      </w:r>
      <w:r>
        <w:rPr>
          <w:rFonts w:hint="eastAsia"/>
        </w:rPr>
        <w:t xml:space="preserve">　</w:t>
      </w:r>
      <w:r w:rsidRPr="00810CC3">
        <w:rPr>
          <w:rFonts w:hint="eastAsia"/>
        </w:rPr>
        <w:t>外注加工及び委託試験に要する経費</w:t>
      </w:r>
    </w:p>
    <w:p w:rsidR="00810CC3" w:rsidRPr="00810CC3" w:rsidRDefault="00810CC3" w:rsidP="00810CC3">
      <w:pPr>
        <w:ind w:left="428" w:hanging="214"/>
      </w:pPr>
      <w:r w:rsidRPr="00810CC3">
        <w:t>(</w:t>
      </w:r>
      <w:r w:rsidRPr="00810CC3">
        <w:rPr>
          <w:rFonts w:hint="eastAsia"/>
        </w:rPr>
        <w:t>３</w:t>
      </w:r>
      <w:r w:rsidRPr="00810CC3">
        <w:t>)</w:t>
      </w:r>
      <w:r>
        <w:rPr>
          <w:rFonts w:hint="eastAsia"/>
        </w:rPr>
        <w:t xml:space="preserve">　</w:t>
      </w:r>
      <w:r w:rsidRPr="00810CC3">
        <w:rPr>
          <w:rFonts w:hint="eastAsia"/>
        </w:rPr>
        <w:t>その他町長が必要と認める経費</w:t>
      </w:r>
    </w:p>
    <w:p w:rsidR="00810CC3" w:rsidRPr="00810CC3" w:rsidRDefault="00810CC3" w:rsidP="00810CC3">
      <w:pPr>
        <w:ind w:left="214" w:hanging="214"/>
      </w:pPr>
      <w:r w:rsidRPr="00810CC3">
        <w:rPr>
          <w:rFonts w:hint="eastAsia"/>
        </w:rPr>
        <w:t>２</w:t>
      </w:r>
      <w:r>
        <w:rPr>
          <w:rFonts w:hint="eastAsia"/>
        </w:rPr>
        <w:t xml:space="preserve">　</w:t>
      </w:r>
      <w:r w:rsidRPr="00810CC3">
        <w:rPr>
          <w:rFonts w:hint="eastAsia"/>
        </w:rPr>
        <w:t>補助率は、前項に要する経費の２分の１以内とし、補助金は</w:t>
      </w:r>
      <w:r w:rsidRPr="00810CC3">
        <w:t>15</w:t>
      </w:r>
      <w:r w:rsidRPr="00810CC3">
        <w:rPr>
          <w:rFonts w:hint="eastAsia"/>
        </w:rPr>
        <w:t>万円を限度とする。</w:t>
      </w:r>
    </w:p>
    <w:p w:rsidR="00810CC3" w:rsidRPr="00810CC3" w:rsidRDefault="00810CC3" w:rsidP="00810CC3">
      <w:pPr>
        <w:ind w:left="214"/>
      </w:pPr>
      <w:r w:rsidRPr="00810CC3">
        <w:rPr>
          <w:rFonts w:hint="eastAsia"/>
        </w:rPr>
        <w:t>（交付の申請）</w:t>
      </w:r>
    </w:p>
    <w:p w:rsidR="00810CC3" w:rsidRPr="00810CC3" w:rsidRDefault="00810CC3" w:rsidP="00810CC3">
      <w:pPr>
        <w:ind w:left="214" w:hanging="214"/>
      </w:pPr>
      <w:r w:rsidRPr="00810CC3">
        <w:rPr>
          <w:rFonts w:ascii="ＭＳ ゴシック" w:eastAsia="ＭＳ ゴシック" w:hAnsi="ＭＳ ゴシック" w:hint="eastAsia"/>
        </w:rPr>
        <w:t>第３条</w:t>
      </w:r>
      <w:r w:rsidRPr="00810CC3">
        <w:rPr>
          <w:rFonts w:hint="eastAsia"/>
        </w:rPr>
        <w:t xml:space="preserve">　補助金の交付を受けようとする者は、松崎町有害獣等被害防止対策事業費補助金交付申請書（様式第１号）を町長に提出しなければならない。</w:t>
      </w:r>
    </w:p>
    <w:p w:rsidR="00810CC3" w:rsidRPr="00810CC3" w:rsidRDefault="00810CC3" w:rsidP="00810CC3">
      <w:pPr>
        <w:ind w:left="214"/>
      </w:pPr>
      <w:r w:rsidRPr="00810CC3">
        <w:rPr>
          <w:rFonts w:hint="eastAsia"/>
        </w:rPr>
        <w:t>（交付の決定及び通知）</w:t>
      </w:r>
    </w:p>
    <w:p w:rsidR="00810CC3" w:rsidRPr="00810CC3" w:rsidRDefault="00810CC3" w:rsidP="00810CC3">
      <w:pPr>
        <w:ind w:left="214" w:hanging="214"/>
      </w:pPr>
      <w:r w:rsidRPr="00810CC3">
        <w:rPr>
          <w:rFonts w:ascii="ＭＳ ゴシック" w:eastAsia="ＭＳ ゴシック" w:hAnsi="ＭＳ ゴシック" w:hint="eastAsia"/>
        </w:rPr>
        <w:t>第４条</w:t>
      </w:r>
      <w:r w:rsidRPr="00810CC3">
        <w:rPr>
          <w:rFonts w:hint="eastAsia"/>
        </w:rPr>
        <w:t xml:space="preserve">　町長は、前条の規定による申請があったときは、その内容を審査し、適当と認めたときは交付決定をし、松崎町有害獣等被害防止対策事業費補助金交付決定通知書（様式第２号）により、申請者に通知するものとする。</w:t>
      </w:r>
    </w:p>
    <w:p w:rsidR="00810CC3" w:rsidRPr="00810CC3" w:rsidRDefault="00810CC3" w:rsidP="00810CC3">
      <w:pPr>
        <w:ind w:left="214" w:hanging="214"/>
      </w:pPr>
      <w:r w:rsidRPr="00810CC3">
        <w:rPr>
          <w:rFonts w:hint="eastAsia"/>
        </w:rPr>
        <w:t>２</w:t>
      </w:r>
      <w:r>
        <w:rPr>
          <w:rFonts w:hint="eastAsia"/>
        </w:rPr>
        <w:t xml:space="preserve">　</w:t>
      </w:r>
      <w:r w:rsidRPr="00810CC3">
        <w:rPr>
          <w:rFonts w:hint="eastAsia"/>
        </w:rPr>
        <w:t>町長は、前項の決定について条件を付すことができる。</w:t>
      </w:r>
    </w:p>
    <w:p w:rsidR="00810CC3" w:rsidRPr="00810CC3" w:rsidRDefault="00810CC3" w:rsidP="00810CC3">
      <w:pPr>
        <w:ind w:left="214"/>
      </w:pPr>
      <w:r w:rsidRPr="00810CC3">
        <w:rPr>
          <w:rFonts w:hint="eastAsia"/>
        </w:rPr>
        <w:t>（実績報告）</w:t>
      </w:r>
    </w:p>
    <w:p w:rsidR="00810CC3" w:rsidRPr="00810CC3" w:rsidRDefault="00810CC3" w:rsidP="00810CC3">
      <w:pPr>
        <w:ind w:left="214" w:hanging="214"/>
      </w:pPr>
      <w:r w:rsidRPr="00810CC3">
        <w:rPr>
          <w:rFonts w:ascii="ＭＳ ゴシック" w:eastAsia="ＭＳ ゴシック" w:hAnsi="ＭＳ ゴシック" w:hint="eastAsia"/>
        </w:rPr>
        <w:t>第５条</w:t>
      </w:r>
      <w:r w:rsidRPr="00810CC3">
        <w:rPr>
          <w:rFonts w:hint="eastAsia"/>
        </w:rPr>
        <w:t xml:space="preserve">　前条の規定による補助金の交付決定を受けた者（以下「補助事業者」という。）は、事業完了後速やかに松崎町有害獣等被害防止対策事業実績報告書（様式第３号）を町長に提出しなければならない。</w:t>
      </w:r>
    </w:p>
    <w:p w:rsidR="00810CC3" w:rsidRPr="00810CC3" w:rsidRDefault="00810CC3" w:rsidP="00810CC3">
      <w:pPr>
        <w:ind w:left="214"/>
      </w:pPr>
      <w:r w:rsidRPr="00810CC3">
        <w:rPr>
          <w:rFonts w:hint="eastAsia"/>
        </w:rPr>
        <w:t>（請求の手続）</w:t>
      </w:r>
    </w:p>
    <w:p w:rsidR="00810CC3" w:rsidRPr="00810CC3" w:rsidRDefault="00810CC3" w:rsidP="00810CC3">
      <w:pPr>
        <w:ind w:left="214" w:hanging="214"/>
      </w:pPr>
      <w:r w:rsidRPr="00810CC3">
        <w:rPr>
          <w:rFonts w:ascii="ＭＳ ゴシック" w:eastAsia="ＭＳ ゴシック" w:hAnsi="ＭＳ ゴシック" w:hint="eastAsia"/>
        </w:rPr>
        <w:t>第６条</w:t>
      </w:r>
      <w:r w:rsidRPr="00810CC3">
        <w:rPr>
          <w:rFonts w:hint="eastAsia"/>
        </w:rPr>
        <w:t xml:space="preserve">　補助事業者は、前条の規定による報告書の審査を受けた後、請求書（様式第４号）を町長に提出しなければならない。</w:t>
      </w:r>
    </w:p>
    <w:p w:rsidR="00810CC3" w:rsidRPr="00810CC3" w:rsidRDefault="00810CC3" w:rsidP="00810CC3">
      <w:pPr>
        <w:ind w:left="214"/>
      </w:pPr>
      <w:r w:rsidRPr="00810CC3">
        <w:rPr>
          <w:rFonts w:hint="eastAsia"/>
        </w:rPr>
        <w:t>（委任）</w:t>
      </w:r>
    </w:p>
    <w:p w:rsidR="00810CC3" w:rsidRPr="00810CC3" w:rsidRDefault="00810CC3" w:rsidP="00810CC3">
      <w:pPr>
        <w:ind w:left="214" w:hanging="214"/>
      </w:pPr>
      <w:r w:rsidRPr="00810CC3">
        <w:rPr>
          <w:rFonts w:ascii="ＭＳ ゴシック" w:eastAsia="ＭＳ ゴシック" w:hAnsi="ＭＳ ゴシック" w:hint="eastAsia"/>
        </w:rPr>
        <w:t>第７条</w:t>
      </w:r>
      <w:r w:rsidRPr="00810CC3">
        <w:rPr>
          <w:rFonts w:hint="eastAsia"/>
        </w:rPr>
        <w:t xml:space="preserve">　この要綱に定めるもののほか、必要な事項は町長が別に定める。</w:t>
      </w:r>
    </w:p>
    <w:p w:rsidR="00810CC3" w:rsidRPr="00810CC3" w:rsidRDefault="00810CC3" w:rsidP="00810CC3">
      <w:pPr>
        <w:ind w:left="642"/>
        <w:rPr>
          <w:rFonts w:ascii="ＭＳ ゴシック" w:eastAsia="ＭＳ ゴシック" w:hAnsi="ＭＳ ゴシック"/>
        </w:rPr>
      </w:pPr>
      <w:r w:rsidRPr="00810CC3">
        <w:rPr>
          <w:rFonts w:ascii="ＭＳ ゴシック" w:eastAsia="ＭＳ ゴシック" w:hAnsi="ＭＳ ゴシック" w:hint="eastAsia"/>
        </w:rPr>
        <w:t>附　則</w:t>
      </w:r>
    </w:p>
    <w:p w:rsidR="00810CC3" w:rsidRPr="00810CC3" w:rsidRDefault="00810CC3" w:rsidP="00810CC3">
      <w:pPr>
        <w:ind w:firstLine="214"/>
      </w:pPr>
      <w:r w:rsidRPr="00810CC3">
        <w:rPr>
          <w:rFonts w:hint="eastAsia"/>
        </w:rPr>
        <w:t>この要綱は、公布の日から施行し、平成</w:t>
      </w:r>
      <w:r w:rsidRPr="00810CC3">
        <w:t>10</w:t>
      </w:r>
      <w:r w:rsidRPr="00810CC3">
        <w:rPr>
          <w:rFonts w:hint="eastAsia"/>
        </w:rPr>
        <w:t>年４月１日から適用する。</w:t>
      </w:r>
    </w:p>
    <w:p w:rsidR="00810CC3" w:rsidRPr="00810CC3" w:rsidRDefault="00810CC3" w:rsidP="00810CC3">
      <w:pPr>
        <w:ind w:left="1498" w:hanging="856"/>
      </w:pPr>
      <w:r w:rsidRPr="00810CC3">
        <w:rPr>
          <w:rFonts w:ascii="ＭＳ ゴシック" w:eastAsia="ＭＳ ゴシック" w:hAnsi="ＭＳ ゴシック" w:hint="eastAsia"/>
        </w:rPr>
        <w:t>附　則</w:t>
      </w:r>
      <w:r w:rsidRPr="00810CC3">
        <w:rPr>
          <w:rFonts w:hint="eastAsia"/>
        </w:rPr>
        <w:t>（平成</w:t>
      </w:r>
      <w:r w:rsidRPr="00810CC3">
        <w:t>15</w:t>
      </w:r>
      <w:r w:rsidRPr="00810CC3">
        <w:rPr>
          <w:rFonts w:hint="eastAsia"/>
        </w:rPr>
        <w:t>年３月</w:t>
      </w:r>
      <w:r w:rsidRPr="00810CC3">
        <w:t>31</w:t>
      </w:r>
      <w:r w:rsidRPr="00810CC3">
        <w:rPr>
          <w:rFonts w:hint="eastAsia"/>
        </w:rPr>
        <w:t>日要綱第４号）</w:t>
      </w:r>
    </w:p>
    <w:p w:rsidR="00810CC3" w:rsidRPr="00810CC3" w:rsidRDefault="00810CC3" w:rsidP="00810CC3">
      <w:pPr>
        <w:ind w:firstLine="214"/>
      </w:pPr>
      <w:r w:rsidRPr="00810CC3">
        <w:rPr>
          <w:rFonts w:hint="eastAsia"/>
        </w:rPr>
        <w:t>この要綱は、平成</w:t>
      </w:r>
      <w:r w:rsidRPr="00810CC3">
        <w:t>15</w:t>
      </w:r>
      <w:r w:rsidRPr="00810CC3">
        <w:rPr>
          <w:rFonts w:hint="eastAsia"/>
        </w:rPr>
        <w:t>年４月１日から施行する。</w:t>
      </w:r>
    </w:p>
    <w:p w:rsidR="00810CC3" w:rsidRPr="00810CC3" w:rsidRDefault="00810CC3" w:rsidP="00810CC3">
      <w:pPr>
        <w:ind w:left="1498" w:hanging="856"/>
      </w:pPr>
      <w:r w:rsidRPr="00810CC3">
        <w:rPr>
          <w:rFonts w:ascii="ＭＳ ゴシック" w:eastAsia="ＭＳ ゴシック" w:hAnsi="ＭＳ ゴシック" w:hint="eastAsia"/>
        </w:rPr>
        <w:t>附　則</w:t>
      </w:r>
      <w:r w:rsidRPr="00810CC3">
        <w:rPr>
          <w:rFonts w:hint="eastAsia"/>
        </w:rPr>
        <w:t>（平成</w:t>
      </w:r>
      <w:r w:rsidRPr="00810CC3">
        <w:t>22</w:t>
      </w:r>
      <w:r w:rsidRPr="00810CC3">
        <w:rPr>
          <w:rFonts w:hint="eastAsia"/>
        </w:rPr>
        <w:t>年５月</w:t>
      </w:r>
      <w:r w:rsidRPr="00810CC3">
        <w:t>17</w:t>
      </w:r>
      <w:r w:rsidRPr="00810CC3">
        <w:rPr>
          <w:rFonts w:hint="eastAsia"/>
        </w:rPr>
        <w:t>日要綱第</w:t>
      </w:r>
      <w:r w:rsidRPr="00810CC3">
        <w:t>13</w:t>
      </w:r>
      <w:r w:rsidRPr="00810CC3">
        <w:rPr>
          <w:rFonts w:hint="eastAsia"/>
        </w:rPr>
        <w:t>号）</w:t>
      </w:r>
    </w:p>
    <w:p w:rsidR="00810CC3" w:rsidRPr="00810CC3" w:rsidRDefault="00810CC3" w:rsidP="00810CC3">
      <w:pPr>
        <w:ind w:firstLine="214"/>
      </w:pPr>
      <w:r w:rsidRPr="00810CC3">
        <w:rPr>
          <w:rFonts w:hint="eastAsia"/>
        </w:rPr>
        <w:t>この要綱は、公布の日から施行する。</w:t>
      </w:r>
    </w:p>
    <w:p w:rsidR="00810CC3" w:rsidRPr="00810CC3" w:rsidRDefault="00810CC3" w:rsidP="00810CC3">
      <w:pPr>
        <w:ind w:left="1498" w:hanging="856"/>
      </w:pPr>
      <w:r w:rsidRPr="00810CC3">
        <w:rPr>
          <w:rFonts w:ascii="ＭＳ ゴシック" w:eastAsia="ＭＳ ゴシック" w:hAnsi="ＭＳ ゴシック" w:hint="eastAsia"/>
        </w:rPr>
        <w:t>附　則</w:t>
      </w:r>
      <w:r w:rsidRPr="00810CC3">
        <w:rPr>
          <w:rFonts w:hint="eastAsia"/>
        </w:rPr>
        <w:t>（平成</w:t>
      </w:r>
      <w:r w:rsidRPr="00810CC3">
        <w:t>30</w:t>
      </w:r>
      <w:r w:rsidRPr="00810CC3">
        <w:rPr>
          <w:rFonts w:hint="eastAsia"/>
        </w:rPr>
        <w:t>年３月</w:t>
      </w:r>
      <w:r w:rsidRPr="00810CC3">
        <w:t>26</w:t>
      </w:r>
      <w:r w:rsidRPr="00810CC3">
        <w:rPr>
          <w:rFonts w:hint="eastAsia"/>
        </w:rPr>
        <w:t>日松崎町告示第</w:t>
      </w:r>
      <w:r w:rsidRPr="00810CC3">
        <w:t>39</w:t>
      </w:r>
      <w:r w:rsidRPr="00810CC3">
        <w:rPr>
          <w:rFonts w:hint="eastAsia"/>
        </w:rPr>
        <w:t>－１号）</w:t>
      </w:r>
    </w:p>
    <w:p w:rsidR="00810CC3" w:rsidRPr="00810CC3" w:rsidRDefault="00810CC3" w:rsidP="00810CC3">
      <w:pPr>
        <w:ind w:firstLine="214"/>
      </w:pPr>
      <w:r w:rsidRPr="00810CC3">
        <w:rPr>
          <w:rFonts w:hint="eastAsia"/>
        </w:rPr>
        <w:t>この告示は、平成</w:t>
      </w:r>
      <w:r w:rsidRPr="00810CC3">
        <w:t>30</w:t>
      </w:r>
      <w:r w:rsidRPr="00810CC3">
        <w:rPr>
          <w:rFonts w:hint="eastAsia"/>
        </w:rPr>
        <w:t>年４月１日から施行する。</w:t>
      </w:r>
    </w:p>
    <w:p w:rsidR="00810CC3" w:rsidRDefault="00810CC3">
      <w:pPr>
        <w:widowControl/>
        <w:autoSpaceDE/>
        <w:autoSpaceDN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810CC3" w:rsidRPr="00810CC3" w:rsidRDefault="00810CC3" w:rsidP="00810CC3">
      <w:r w:rsidRPr="00810CC3">
        <w:rPr>
          <w:rFonts w:ascii="ＭＳ ゴシック" w:eastAsia="ＭＳ ゴシック" w:hAnsi="ＭＳ ゴシック" w:hint="eastAsia"/>
        </w:rPr>
        <w:lastRenderedPageBreak/>
        <w:t>様式第１号</w:t>
      </w:r>
      <w:r w:rsidRPr="00810CC3">
        <w:rPr>
          <w:rFonts w:hint="eastAsia"/>
        </w:rPr>
        <w:t>（第３条関係）</w:t>
      </w:r>
    </w:p>
    <w:p w:rsidR="00810CC3" w:rsidRPr="00810CC3" w:rsidRDefault="008B7E9F" w:rsidP="00810CC3">
      <w:r w:rsidRPr="0041788A">
        <w:rPr>
          <w:noProof/>
        </w:rPr>
        <w:drawing>
          <wp:inline distT="0" distB="0" distL="0" distR="0">
            <wp:extent cx="5029200" cy="8046720"/>
            <wp:effectExtent l="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804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CC3" w:rsidRDefault="00810CC3">
      <w:pPr>
        <w:widowControl/>
        <w:autoSpaceDE/>
        <w:autoSpaceDN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810CC3" w:rsidRPr="00810CC3" w:rsidRDefault="00810CC3" w:rsidP="00810CC3">
      <w:r w:rsidRPr="00810CC3">
        <w:rPr>
          <w:rFonts w:ascii="ＭＳ ゴシック" w:eastAsia="ＭＳ ゴシック" w:hAnsi="ＭＳ ゴシック" w:hint="eastAsia"/>
        </w:rPr>
        <w:lastRenderedPageBreak/>
        <w:t>様式第２号</w:t>
      </w:r>
      <w:r w:rsidRPr="00810CC3">
        <w:rPr>
          <w:rFonts w:hint="eastAsia"/>
        </w:rPr>
        <w:t>（第４条関係）</w:t>
      </w:r>
    </w:p>
    <w:p w:rsidR="00810CC3" w:rsidRPr="00810CC3" w:rsidRDefault="008B7E9F" w:rsidP="00810CC3">
      <w:r w:rsidRPr="0041788A">
        <w:rPr>
          <w:noProof/>
        </w:rPr>
        <w:drawing>
          <wp:inline distT="0" distB="0" distL="0" distR="0">
            <wp:extent cx="5303520" cy="3657600"/>
            <wp:effectExtent l="0" t="0" r="0" b="0"/>
            <wp:docPr id="2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CC3" w:rsidRDefault="00810CC3">
      <w:pPr>
        <w:widowControl/>
        <w:autoSpaceDE/>
        <w:autoSpaceDN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810CC3" w:rsidRPr="00810CC3" w:rsidRDefault="00810CC3" w:rsidP="00810CC3">
      <w:r w:rsidRPr="00810CC3">
        <w:rPr>
          <w:rFonts w:ascii="ＭＳ ゴシック" w:eastAsia="ＭＳ ゴシック" w:hAnsi="ＭＳ ゴシック" w:hint="eastAsia"/>
        </w:rPr>
        <w:lastRenderedPageBreak/>
        <w:t>様式第３号</w:t>
      </w:r>
      <w:r w:rsidRPr="00810CC3">
        <w:rPr>
          <w:rFonts w:hint="eastAsia"/>
        </w:rPr>
        <w:t>（第５条関係）</w:t>
      </w:r>
    </w:p>
    <w:p w:rsidR="00810CC3" w:rsidRPr="00810CC3" w:rsidRDefault="008B7E9F" w:rsidP="00810CC3">
      <w:r w:rsidRPr="0041788A">
        <w:rPr>
          <w:noProof/>
        </w:rPr>
        <w:drawing>
          <wp:inline distT="0" distB="0" distL="0" distR="0">
            <wp:extent cx="5303520" cy="5486400"/>
            <wp:effectExtent l="0" t="0" r="0" b="0"/>
            <wp:docPr id="3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CC3" w:rsidRDefault="00810CC3">
      <w:pPr>
        <w:widowControl/>
        <w:autoSpaceDE/>
        <w:autoSpaceDN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810CC3" w:rsidRPr="00810CC3" w:rsidRDefault="00810CC3" w:rsidP="00810CC3">
      <w:r w:rsidRPr="00810CC3">
        <w:rPr>
          <w:rFonts w:ascii="ＭＳ ゴシック" w:eastAsia="ＭＳ ゴシック" w:hAnsi="ＭＳ ゴシック" w:hint="eastAsia"/>
        </w:rPr>
        <w:lastRenderedPageBreak/>
        <w:t>様式第４号</w:t>
      </w:r>
      <w:r w:rsidRPr="00810CC3">
        <w:rPr>
          <w:rFonts w:hint="eastAsia"/>
        </w:rPr>
        <w:t>（第６条関係）</w:t>
      </w:r>
    </w:p>
    <w:p w:rsidR="00810CC3" w:rsidRPr="00810CC3" w:rsidRDefault="008B7E9F" w:rsidP="00810CC3">
      <w:r w:rsidRPr="0041788A">
        <w:rPr>
          <w:noProof/>
        </w:rPr>
        <w:drawing>
          <wp:inline distT="0" distB="0" distL="0" distR="0">
            <wp:extent cx="5303520" cy="5212080"/>
            <wp:effectExtent l="0" t="0" r="0" b="0"/>
            <wp:docPr id="4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521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CDA" w:rsidRPr="00810CC3" w:rsidRDefault="00893CDA" w:rsidP="00810CC3"/>
    <w:sectPr w:rsidR="00893CDA" w:rsidRPr="00810CC3" w:rsidSect="00810CC3">
      <w:footerReference w:type="default" r:id="rId10"/>
      <w:pgSz w:w="11906" w:h="16838"/>
      <w:pgMar w:top="1417" w:right="1417" w:bottom="1417" w:left="1417" w:header="567" w:footer="917" w:gutter="0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0DF" w:rsidRDefault="003F00DF" w:rsidP="00810CC3">
      <w:r>
        <w:separator/>
      </w:r>
    </w:p>
  </w:endnote>
  <w:endnote w:type="continuationSeparator" w:id="0">
    <w:p w:rsidR="003F00DF" w:rsidRDefault="003F00DF" w:rsidP="0081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CC3" w:rsidRPr="00810CC3" w:rsidRDefault="00810CC3" w:rsidP="00810CC3">
    <w:pPr>
      <w:pStyle w:val="a5"/>
      <w:jc w:val="center"/>
      <w:rPr>
        <w:sz w:val="20"/>
      </w:rPr>
    </w:pPr>
    <w:r w:rsidRPr="00810CC3">
      <w:rPr>
        <w:sz w:val="20"/>
      </w:rPr>
      <w:fldChar w:fldCharType="begin"/>
    </w:r>
    <w:r w:rsidRPr="00810CC3">
      <w:rPr>
        <w:sz w:val="20"/>
      </w:rPr>
      <w:instrText xml:space="preserve"> PAGE  \* MERGEFORMAT </w:instrText>
    </w:r>
    <w:r w:rsidRPr="00810CC3">
      <w:rPr>
        <w:sz w:val="20"/>
      </w:rPr>
      <w:fldChar w:fldCharType="separate"/>
    </w:r>
    <w:r w:rsidR="00A53EC9">
      <w:rPr>
        <w:noProof/>
        <w:sz w:val="20"/>
      </w:rPr>
      <w:t>1</w:t>
    </w:r>
    <w:r w:rsidRPr="00810CC3">
      <w:rPr>
        <w:sz w:val="20"/>
      </w:rPr>
      <w:fldChar w:fldCharType="end"/>
    </w:r>
    <w:r w:rsidRPr="00810CC3">
      <w:rPr>
        <w:sz w:val="20"/>
      </w:rPr>
      <w:t>/</w:t>
    </w:r>
    <w:r w:rsidRPr="00810CC3">
      <w:rPr>
        <w:sz w:val="20"/>
      </w:rPr>
      <w:fldChar w:fldCharType="begin"/>
    </w:r>
    <w:r w:rsidRPr="00810CC3">
      <w:rPr>
        <w:sz w:val="20"/>
      </w:rPr>
      <w:instrText xml:space="preserve"> NUMPAGES  \* MERGEFORMAT </w:instrText>
    </w:r>
    <w:r w:rsidRPr="00810CC3">
      <w:rPr>
        <w:sz w:val="20"/>
      </w:rPr>
      <w:fldChar w:fldCharType="separate"/>
    </w:r>
    <w:r w:rsidR="00A53EC9">
      <w:rPr>
        <w:noProof/>
        <w:sz w:val="20"/>
      </w:rPr>
      <w:t>5</w:t>
    </w:r>
    <w:r w:rsidRPr="00810CC3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0DF" w:rsidRDefault="003F00DF" w:rsidP="00810CC3">
      <w:r>
        <w:separator/>
      </w:r>
    </w:p>
  </w:footnote>
  <w:footnote w:type="continuationSeparator" w:id="0">
    <w:p w:rsidR="003F00DF" w:rsidRDefault="003F00DF" w:rsidP="00810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8"/>
  <w:drawingGridVerticalSpacing w:val="3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C3"/>
    <w:rsid w:val="003F00DF"/>
    <w:rsid w:val="0041788A"/>
    <w:rsid w:val="00810CC3"/>
    <w:rsid w:val="00893CDA"/>
    <w:rsid w:val="008B7E9F"/>
    <w:rsid w:val="00A5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AC7845-9161-42C6-9EBE-FE9556D7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C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10CC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10C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10CC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10CC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10CC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sanken01</cp:lastModifiedBy>
  <cp:revision>2</cp:revision>
  <dcterms:created xsi:type="dcterms:W3CDTF">2018-06-19T07:37:00Z</dcterms:created>
  <dcterms:modified xsi:type="dcterms:W3CDTF">2018-06-19T07:37:00Z</dcterms:modified>
</cp:coreProperties>
</file>